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486A" w14:textId="05AEA0EB" w:rsidR="00F40F95" w:rsidRDefault="00F40F95" w:rsidP="00640029">
      <w:pPr>
        <w:pStyle w:val="1"/>
        <w:spacing w:beforeLines="100" w:before="240" w:afterLines="100" w:after="240" w:line="360" w:lineRule="auto"/>
        <w:ind w:left="0" w:firstLine="0"/>
        <w:jc w:val="center"/>
        <w:rPr>
          <w:rFonts w:ascii="Times New Roman" w:eastAsia="仿宋" w:hAnsi="Times New Roman" w:cs="Times New Roman"/>
          <w:b/>
          <w:sz w:val="28"/>
          <w:szCs w:val="28"/>
          <w:lang w:eastAsia="zh-CN"/>
        </w:rPr>
      </w:pPr>
    </w:p>
    <w:p w14:paraId="1760078E" w14:textId="5A0E7E31" w:rsidR="00F40F95" w:rsidRDefault="00F40F95" w:rsidP="00640029">
      <w:pPr>
        <w:pStyle w:val="1"/>
        <w:spacing w:beforeLines="100" w:before="240" w:afterLines="100" w:after="240" w:line="360" w:lineRule="auto"/>
        <w:ind w:left="0" w:firstLine="0"/>
        <w:jc w:val="center"/>
        <w:rPr>
          <w:rFonts w:ascii="Times New Roman" w:eastAsia="仿宋" w:hAnsi="Times New Roman" w:cs="Times New Roman"/>
          <w:b/>
          <w:sz w:val="28"/>
          <w:szCs w:val="28"/>
          <w:lang w:eastAsia="zh-CN"/>
        </w:rPr>
      </w:pPr>
    </w:p>
    <w:p w14:paraId="790C130F" w14:textId="5F4430EA" w:rsidR="00F40F95" w:rsidRDefault="00F40F95" w:rsidP="00640029">
      <w:pPr>
        <w:pStyle w:val="1"/>
        <w:spacing w:beforeLines="100" w:before="240" w:afterLines="100" w:after="240" w:line="360" w:lineRule="auto"/>
        <w:ind w:left="0" w:firstLine="0"/>
        <w:jc w:val="center"/>
        <w:rPr>
          <w:rFonts w:ascii="Times New Roman" w:eastAsia="仿宋" w:hAnsi="Times New Roman" w:cs="Times New Roman"/>
          <w:b/>
          <w:sz w:val="28"/>
          <w:szCs w:val="28"/>
          <w:lang w:eastAsia="zh-CN"/>
        </w:rPr>
      </w:pPr>
    </w:p>
    <w:p w14:paraId="5615749F" w14:textId="41A2C381" w:rsidR="00F40F95" w:rsidRPr="00813A28" w:rsidRDefault="00B42C8D" w:rsidP="00640029">
      <w:pPr>
        <w:pStyle w:val="1"/>
        <w:spacing w:beforeLines="100" w:before="240" w:afterLines="100" w:after="240" w:line="360" w:lineRule="auto"/>
        <w:ind w:left="0" w:firstLine="0"/>
        <w:jc w:val="center"/>
        <w:rPr>
          <w:rFonts w:ascii="Times New Roman" w:eastAsia="仿宋" w:hAnsi="Times New Roman" w:cs="Times New Roman"/>
          <w:b/>
          <w:sz w:val="40"/>
          <w:szCs w:val="40"/>
          <w:lang w:eastAsia="zh-CN"/>
        </w:rPr>
      </w:pPr>
      <w:r>
        <w:rPr>
          <w:rFonts w:ascii="Times New Roman" w:eastAsia="仿宋" w:hAnsi="Times New Roman" w:cs="Times New Roman" w:hint="eastAsia"/>
          <w:b/>
          <w:sz w:val="40"/>
          <w:szCs w:val="40"/>
          <w:lang w:eastAsia="zh-CN"/>
        </w:rPr>
        <w:t>团体</w:t>
      </w:r>
      <w:r w:rsidR="00813A28" w:rsidRPr="00813A28">
        <w:rPr>
          <w:rFonts w:ascii="Times New Roman" w:eastAsia="仿宋" w:hAnsi="Times New Roman" w:cs="Times New Roman" w:hint="eastAsia"/>
          <w:b/>
          <w:sz w:val="40"/>
          <w:szCs w:val="40"/>
          <w:lang w:eastAsia="zh-CN"/>
        </w:rPr>
        <w:t>标准</w:t>
      </w:r>
    </w:p>
    <w:p w14:paraId="4EFBA92F" w14:textId="338A764C" w:rsidR="00F40F95" w:rsidRPr="00F40F95" w:rsidRDefault="00F40F95" w:rsidP="00F40F95">
      <w:pPr>
        <w:pStyle w:val="1"/>
        <w:spacing w:beforeLines="100" w:before="240" w:afterLines="100" w:after="240" w:line="360" w:lineRule="auto"/>
        <w:ind w:left="0" w:firstLine="0"/>
        <w:jc w:val="center"/>
        <w:rPr>
          <w:rFonts w:ascii="Times New Roman" w:eastAsia="仿宋" w:hAnsi="Times New Roman" w:cs="Times New Roman"/>
          <w:b/>
          <w:sz w:val="40"/>
          <w:szCs w:val="40"/>
          <w:lang w:eastAsia="zh-CN"/>
        </w:rPr>
      </w:pPr>
      <w:r w:rsidRPr="00F40F95">
        <w:rPr>
          <w:rFonts w:ascii="Times New Roman" w:eastAsia="仿宋" w:hAnsi="Times New Roman" w:cs="Times New Roman"/>
          <w:b/>
          <w:sz w:val="40"/>
          <w:szCs w:val="40"/>
          <w:lang w:eastAsia="zh-CN"/>
        </w:rPr>
        <w:t>《</w:t>
      </w:r>
      <w:r w:rsidR="00910B96" w:rsidRPr="00910B96">
        <w:rPr>
          <w:rFonts w:ascii="Times New Roman" w:eastAsia="仿宋" w:hAnsi="Times New Roman" w:cs="Times New Roman" w:hint="eastAsia"/>
          <w:b/>
          <w:sz w:val="40"/>
          <w:szCs w:val="40"/>
          <w:lang w:eastAsia="zh-CN"/>
        </w:rPr>
        <w:t>内贸水路集装箱货物运单标准</w:t>
      </w:r>
      <w:r w:rsidRPr="00F40F95">
        <w:rPr>
          <w:rFonts w:ascii="Times New Roman" w:eastAsia="仿宋" w:hAnsi="Times New Roman" w:cs="Times New Roman"/>
          <w:b/>
          <w:sz w:val="40"/>
          <w:szCs w:val="40"/>
          <w:lang w:eastAsia="zh-CN"/>
        </w:rPr>
        <w:t>》</w:t>
      </w:r>
      <w:r w:rsidRPr="00F40F95">
        <w:rPr>
          <w:rFonts w:ascii="Times New Roman" w:eastAsia="仿宋" w:hAnsi="Times New Roman" w:cs="Times New Roman" w:hint="eastAsia"/>
          <w:b/>
          <w:sz w:val="40"/>
          <w:szCs w:val="40"/>
          <w:lang w:eastAsia="zh-CN"/>
        </w:rPr>
        <w:t>（</w:t>
      </w:r>
      <w:r w:rsidR="00D96E02">
        <w:rPr>
          <w:rFonts w:ascii="Times New Roman" w:eastAsia="仿宋" w:hAnsi="Times New Roman" w:cs="Times New Roman" w:hint="eastAsia"/>
          <w:b/>
          <w:sz w:val="40"/>
          <w:szCs w:val="40"/>
          <w:lang w:eastAsia="zh-CN"/>
        </w:rPr>
        <w:t>送审</w:t>
      </w:r>
      <w:r w:rsidRPr="00F40F95">
        <w:rPr>
          <w:rFonts w:ascii="Times New Roman" w:eastAsia="仿宋" w:hAnsi="Times New Roman" w:cs="Times New Roman" w:hint="eastAsia"/>
          <w:b/>
          <w:sz w:val="40"/>
          <w:szCs w:val="40"/>
          <w:lang w:eastAsia="zh-CN"/>
        </w:rPr>
        <w:t>稿）</w:t>
      </w:r>
    </w:p>
    <w:p w14:paraId="07122FCC" w14:textId="31120B38" w:rsidR="00F40F95" w:rsidRPr="00F40F95" w:rsidRDefault="00F40F95" w:rsidP="00F40F95">
      <w:pPr>
        <w:pStyle w:val="1"/>
        <w:spacing w:beforeLines="100" w:before="240" w:afterLines="100" w:after="240" w:line="360" w:lineRule="auto"/>
        <w:ind w:left="0" w:firstLine="0"/>
        <w:jc w:val="center"/>
        <w:rPr>
          <w:rFonts w:ascii="Times New Roman" w:eastAsia="仿宋" w:hAnsi="Times New Roman" w:cs="Times New Roman"/>
          <w:b/>
          <w:sz w:val="40"/>
          <w:szCs w:val="40"/>
          <w:lang w:eastAsia="zh-CN"/>
        </w:rPr>
      </w:pPr>
      <w:r w:rsidRPr="00F40F95">
        <w:rPr>
          <w:rFonts w:ascii="Times New Roman" w:eastAsia="仿宋" w:hAnsi="Times New Roman" w:cs="Times New Roman"/>
          <w:b/>
          <w:sz w:val="40"/>
          <w:szCs w:val="40"/>
          <w:lang w:eastAsia="zh-CN"/>
        </w:rPr>
        <w:t>编制说明</w:t>
      </w:r>
    </w:p>
    <w:p w14:paraId="643060A4" w14:textId="7595A8AA" w:rsidR="00F40F95" w:rsidRDefault="00F40F95" w:rsidP="00640029">
      <w:pPr>
        <w:pStyle w:val="1"/>
        <w:spacing w:beforeLines="100" w:before="240" w:afterLines="100" w:after="240" w:line="360" w:lineRule="auto"/>
        <w:ind w:left="0" w:firstLine="0"/>
        <w:jc w:val="center"/>
        <w:rPr>
          <w:rFonts w:ascii="Times New Roman" w:eastAsia="仿宋" w:hAnsi="Times New Roman" w:cs="Times New Roman"/>
          <w:b/>
          <w:sz w:val="28"/>
          <w:szCs w:val="28"/>
          <w:lang w:eastAsia="zh-CN"/>
        </w:rPr>
      </w:pPr>
    </w:p>
    <w:p w14:paraId="09747A3F" w14:textId="5482795C" w:rsidR="00F40F95" w:rsidRDefault="00F40F95" w:rsidP="00640029">
      <w:pPr>
        <w:pStyle w:val="1"/>
        <w:spacing w:beforeLines="100" w:before="240" w:afterLines="100" w:after="240" w:line="360" w:lineRule="auto"/>
        <w:ind w:left="0" w:firstLine="0"/>
        <w:jc w:val="center"/>
        <w:rPr>
          <w:rFonts w:ascii="Times New Roman" w:eastAsia="仿宋" w:hAnsi="Times New Roman" w:cs="Times New Roman"/>
          <w:b/>
          <w:sz w:val="28"/>
          <w:szCs w:val="28"/>
          <w:lang w:eastAsia="zh-CN"/>
        </w:rPr>
      </w:pPr>
    </w:p>
    <w:p w14:paraId="2C769A49" w14:textId="5D09B085" w:rsidR="00F40F95" w:rsidRDefault="00F40F95" w:rsidP="00640029">
      <w:pPr>
        <w:pStyle w:val="1"/>
        <w:spacing w:beforeLines="100" w:before="240" w:afterLines="100" w:after="240" w:line="360" w:lineRule="auto"/>
        <w:ind w:left="0" w:firstLine="0"/>
        <w:jc w:val="center"/>
        <w:rPr>
          <w:rFonts w:ascii="Times New Roman" w:eastAsia="仿宋" w:hAnsi="Times New Roman" w:cs="Times New Roman"/>
          <w:b/>
          <w:sz w:val="28"/>
          <w:szCs w:val="28"/>
          <w:lang w:eastAsia="zh-CN"/>
        </w:rPr>
      </w:pPr>
    </w:p>
    <w:p w14:paraId="57C5BB87" w14:textId="57B80262" w:rsidR="00F40F95" w:rsidRDefault="00F40F95" w:rsidP="00640029">
      <w:pPr>
        <w:pStyle w:val="1"/>
        <w:spacing w:beforeLines="100" w:before="240" w:afterLines="100" w:after="240" w:line="360" w:lineRule="auto"/>
        <w:ind w:left="0" w:firstLine="0"/>
        <w:jc w:val="center"/>
        <w:rPr>
          <w:rFonts w:ascii="Times New Roman" w:eastAsia="仿宋" w:hAnsi="Times New Roman" w:cs="Times New Roman"/>
          <w:b/>
          <w:sz w:val="28"/>
          <w:szCs w:val="28"/>
          <w:lang w:eastAsia="zh-CN"/>
        </w:rPr>
      </w:pPr>
    </w:p>
    <w:p w14:paraId="4940495C" w14:textId="424B2D82" w:rsidR="00F40F95" w:rsidRDefault="00F40F95" w:rsidP="00640029">
      <w:pPr>
        <w:pStyle w:val="1"/>
        <w:spacing w:beforeLines="100" w:before="240" w:afterLines="100" w:after="240" w:line="360" w:lineRule="auto"/>
        <w:ind w:left="0" w:firstLine="0"/>
        <w:jc w:val="center"/>
        <w:rPr>
          <w:rFonts w:ascii="Times New Roman" w:eastAsia="仿宋" w:hAnsi="Times New Roman" w:cs="Times New Roman"/>
          <w:b/>
          <w:sz w:val="28"/>
          <w:szCs w:val="28"/>
          <w:lang w:eastAsia="zh-CN"/>
        </w:rPr>
      </w:pPr>
    </w:p>
    <w:p w14:paraId="591D9AF5" w14:textId="5FCE94D3" w:rsidR="00F40F95" w:rsidRDefault="00F40F95" w:rsidP="00640029">
      <w:pPr>
        <w:pStyle w:val="1"/>
        <w:spacing w:beforeLines="100" w:before="240" w:afterLines="100" w:after="240" w:line="360" w:lineRule="auto"/>
        <w:ind w:left="0" w:firstLine="0"/>
        <w:jc w:val="center"/>
        <w:rPr>
          <w:rFonts w:ascii="Times New Roman" w:eastAsia="仿宋" w:hAnsi="Times New Roman" w:cs="Times New Roman"/>
          <w:b/>
          <w:sz w:val="28"/>
          <w:szCs w:val="28"/>
          <w:lang w:eastAsia="zh-CN"/>
        </w:rPr>
      </w:pPr>
    </w:p>
    <w:p w14:paraId="7D81C10F" w14:textId="77777777" w:rsidR="00813A28" w:rsidRDefault="00813A28" w:rsidP="00640029">
      <w:pPr>
        <w:pStyle w:val="1"/>
        <w:spacing w:beforeLines="100" w:before="240" w:afterLines="100" w:after="240" w:line="360" w:lineRule="auto"/>
        <w:ind w:left="0" w:firstLine="0"/>
        <w:jc w:val="center"/>
        <w:rPr>
          <w:rFonts w:ascii="Times New Roman" w:eastAsia="仿宋" w:hAnsi="Times New Roman" w:cs="Times New Roman"/>
          <w:b/>
          <w:lang w:eastAsia="zh-CN"/>
        </w:rPr>
      </w:pPr>
    </w:p>
    <w:p w14:paraId="0A1C30C3" w14:textId="77777777" w:rsidR="00813A28" w:rsidRDefault="00813A28" w:rsidP="00640029">
      <w:pPr>
        <w:pStyle w:val="1"/>
        <w:spacing w:beforeLines="100" w:before="240" w:afterLines="100" w:after="240" w:line="360" w:lineRule="auto"/>
        <w:ind w:left="0" w:firstLine="0"/>
        <w:jc w:val="center"/>
        <w:rPr>
          <w:rFonts w:ascii="Times New Roman" w:eastAsia="仿宋" w:hAnsi="Times New Roman" w:cs="Times New Roman"/>
          <w:b/>
          <w:lang w:eastAsia="zh-CN"/>
        </w:rPr>
      </w:pPr>
    </w:p>
    <w:p w14:paraId="13304B1B" w14:textId="75D8680A" w:rsidR="00F40F95" w:rsidRPr="00F40F95" w:rsidRDefault="00F40F95" w:rsidP="00640029">
      <w:pPr>
        <w:pStyle w:val="1"/>
        <w:spacing w:beforeLines="100" w:before="240" w:afterLines="100" w:after="240" w:line="360" w:lineRule="auto"/>
        <w:ind w:left="0" w:firstLine="0"/>
        <w:jc w:val="center"/>
        <w:rPr>
          <w:rFonts w:ascii="Times New Roman" w:eastAsia="仿宋" w:hAnsi="Times New Roman" w:cs="Times New Roman"/>
          <w:b/>
          <w:lang w:eastAsia="zh-CN"/>
        </w:rPr>
      </w:pPr>
      <w:r w:rsidRPr="00F40F95">
        <w:rPr>
          <w:rFonts w:ascii="Times New Roman" w:eastAsia="仿宋" w:hAnsi="Times New Roman" w:cs="Times New Roman" w:hint="eastAsia"/>
          <w:b/>
          <w:lang w:eastAsia="zh-CN"/>
        </w:rPr>
        <w:t>标准起草组</w:t>
      </w:r>
    </w:p>
    <w:p w14:paraId="5E507085" w14:textId="0454F82E" w:rsidR="00F40F95" w:rsidRPr="00F40F95" w:rsidRDefault="00F40F95" w:rsidP="00640029">
      <w:pPr>
        <w:pStyle w:val="1"/>
        <w:spacing w:beforeLines="100" w:before="240" w:afterLines="100" w:after="240" w:line="360" w:lineRule="auto"/>
        <w:ind w:left="0" w:firstLine="0"/>
        <w:jc w:val="center"/>
        <w:rPr>
          <w:rFonts w:ascii="Times New Roman" w:eastAsia="仿宋" w:hAnsi="Times New Roman" w:cs="Times New Roman"/>
          <w:b/>
          <w:lang w:eastAsia="zh-CN"/>
        </w:rPr>
      </w:pPr>
      <w:r w:rsidRPr="00F40F95">
        <w:rPr>
          <w:rFonts w:ascii="Times New Roman" w:eastAsia="仿宋" w:hAnsi="Times New Roman" w:cs="Times New Roman" w:hint="eastAsia"/>
          <w:b/>
          <w:lang w:eastAsia="zh-CN"/>
        </w:rPr>
        <w:t>2</w:t>
      </w:r>
      <w:r w:rsidRPr="00F40F95">
        <w:rPr>
          <w:rFonts w:ascii="Times New Roman" w:eastAsia="仿宋" w:hAnsi="Times New Roman" w:cs="Times New Roman"/>
          <w:b/>
          <w:lang w:eastAsia="zh-CN"/>
        </w:rPr>
        <w:t>02</w:t>
      </w:r>
      <w:r w:rsidR="00910B96">
        <w:rPr>
          <w:rFonts w:ascii="Times New Roman" w:eastAsia="仿宋" w:hAnsi="Times New Roman" w:cs="Times New Roman"/>
          <w:b/>
          <w:lang w:eastAsia="zh-CN"/>
        </w:rPr>
        <w:t>5</w:t>
      </w:r>
      <w:r w:rsidRPr="00F40F95">
        <w:rPr>
          <w:rFonts w:ascii="Times New Roman" w:eastAsia="仿宋" w:hAnsi="Times New Roman" w:cs="Times New Roman" w:hint="eastAsia"/>
          <w:b/>
          <w:lang w:eastAsia="zh-CN"/>
        </w:rPr>
        <w:t>-</w:t>
      </w:r>
      <w:r w:rsidR="00910B96">
        <w:rPr>
          <w:rFonts w:ascii="Times New Roman" w:eastAsia="仿宋" w:hAnsi="Times New Roman" w:cs="Times New Roman"/>
          <w:b/>
          <w:lang w:eastAsia="zh-CN"/>
        </w:rPr>
        <w:t>11</w:t>
      </w:r>
    </w:p>
    <w:p w14:paraId="1493CE2B" w14:textId="0558FD0D" w:rsidR="00F40F95" w:rsidRDefault="00F40F95">
      <w:pPr>
        <w:rPr>
          <w:rFonts w:ascii="Times New Roman" w:eastAsia="仿宋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仿宋" w:hAnsi="Times New Roman" w:cs="Times New Roman"/>
          <w:b/>
          <w:sz w:val="28"/>
          <w:szCs w:val="28"/>
          <w:lang w:eastAsia="zh-CN"/>
        </w:rPr>
        <w:br w:type="page"/>
      </w:r>
    </w:p>
    <w:p w14:paraId="2D0F1E1A" w14:textId="7B1FE402" w:rsidR="004D5F90" w:rsidRDefault="00B42C8D" w:rsidP="004D5F90">
      <w:pPr>
        <w:pStyle w:val="1"/>
        <w:spacing w:beforeLines="200" w:before="480" w:afterLines="200" w:after="480" w:line="360" w:lineRule="auto"/>
        <w:ind w:left="0" w:firstLine="0"/>
        <w:jc w:val="center"/>
        <w:rPr>
          <w:rFonts w:ascii="Times New Roman" w:eastAsia="仿宋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  <w:lang w:eastAsia="zh-CN"/>
        </w:rPr>
        <w:lastRenderedPageBreak/>
        <w:t>团体</w:t>
      </w:r>
      <w:r w:rsidR="00D97C8D">
        <w:rPr>
          <w:rFonts w:ascii="Times New Roman" w:eastAsia="仿宋" w:hAnsi="Times New Roman" w:cs="Times New Roman" w:hint="eastAsia"/>
          <w:b/>
          <w:sz w:val="28"/>
          <w:szCs w:val="28"/>
          <w:lang w:eastAsia="zh-CN"/>
        </w:rPr>
        <w:t>标准</w:t>
      </w:r>
      <w:r w:rsidR="000C7B50" w:rsidRPr="00D14A2E">
        <w:rPr>
          <w:rFonts w:ascii="Times New Roman" w:eastAsia="仿宋" w:hAnsi="Times New Roman" w:cs="Times New Roman"/>
          <w:b/>
          <w:sz w:val="28"/>
          <w:szCs w:val="28"/>
          <w:lang w:eastAsia="zh-CN"/>
        </w:rPr>
        <w:t>《</w:t>
      </w:r>
      <w:r w:rsidR="00910B96" w:rsidRPr="00910B96">
        <w:rPr>
          <w:rFonts w:ascii="Times New Roman" w:eastAsia="仿宋" w:hAnsi="Times New Roman" w:cs="Times New Roman" w:hint="eastAsia"/>
          <w:b/>
          <w:sz w:val="28"/>
          <w:szCs w:val="28"/>
          <w:lang w:eastAsia="zh-CN"/>
        </w:rPr>
        <w:t>内贸水路集装箱货物运单标准</w:t>
      </w:r>
      <w:r w:rsidR="000C7B50" w:rsidRPr="00D14A2E">
        <w:rPr>
          <w:rFonts w:ascii="Times New Roman" w:eastAsia="仿宋" w:hAnsi="Times New Roman" w:cs="Times New Roman"/>
          <w:b/>
          <w:sz w:val="28"/>
          <w:szCs w:val="28"/>
          <w:lang w:eastAsia="zh-CN"/>
        </w:rPr>
        <w:t>》</w:t>
      </w:r>
      <w:r w:rsidR="004D5F90">
        <w:rPr>
          <w:rFonts w:ascii="Times New Roman" w:eastAsia="仿宋" w:hAnsi="Times New Roman" w:cs="Times New Roman" w:hint="eastAsia"/>
          <w:b/>
          <w:sz w:val="28"/>
          <w:szCs w:val="28"/>
          <w:lang w:eastAsia="zh-CN"/>
        </w:rPr>
        <w:t>（</w:t>
      </w:r>
      <w:r w:rsidR="007E4634">
        <w:rPr>
          <w:rFonts w:ascii="Times New Roman" w:eastAsia="仿宋" w:hAnsi="Times New Roman" w:cs="Times New Roman" w:hint="eastAsia"/>
          <w:b/>
          <w:sz w:val="28"/>
          <w:szCs w:val="28"/>
          <w:lang w:eastAsia="zh-CN"/>
        </w:rPr>
        <w:t>送审稿</w:t>
      </w:r>
      <w:r w:rsidR="004D5F90">
        <w:rPr>
          <w:rFonts w:ascii="Times New Roman" w:eastAsia="仿宋" w:hAnsi="Times New Roman" w:cs="Times New Roman" w:hint="eastAsia"/>
          <w:b/>
          <w:sz w:val="28"/>
          <w:szCs w:val="28"/>
          <w:lang w:eastAsia="zh-CN"/>
        </w:rPr>
        <w:t>）</w:t>
      </w:r>
    </w:p>
    <w:p w14:paraId="4B125886" w14:textId="2B105810" w:rsidR="00C464E1" w:rsidRPr="00D14A2E" w:rsidRDefault="00FB3CDD" w:rsidP="004D5F90">
      <w:pPr>
        <w:pStyle w:val="1"/>
        <w:spacing w:beforeLines="200" w:before="480" w:afterLines="200" w:after="480" w:line="360" w:lineRule="auto"/>
        <w:ind w:left="0" w:firstLine="0"/>
        <w:jc w:val="center"/>
        <w:rPr>
          <w:rFonts w:ascii="Times New Roman" w:eastAsia="仿宋" w:hAnsi="Times New Roman" w:cs="Times New Roman"/>
          <w:b/>
          <w:sz w:val="28"/>
          <w:szCs w:val="28"/>
          <w:lang w:eastAsia="zh-CN"/>
        </w:rPr>
      </w:pPr>
      <w:r w:rsidRPr="00D14A2E">
        <w:rPr>
          <w:rFonts w:ascii="Times New Roman" w:eastAsia="仿宋" w:hAnsi="Times New Roman" w:cs="Times New Roman"/>
          <w:b/>
          <w:sz w:val="28"/>
          <w:szCs w:val="28"/>
          <w:lang w:eastAsia="zh-CN"/>
        </w:rPr>
        <w:t>编制说明</w:t>
      </w:r>
    </w:p>
    <w:p w14:paraId="19DADE6E" w14:textId="77777777" w:rsidR="00C464E1" w:rsidRPr="00D14A2E" w:rsidRDefault="00FB3CDD" w:rsidP="000C7B50">
      <w:pPr>
        <w:pStyle w:val="2"/>
        <w:spacing w:beforeLines="50" w:before="120" w:afterLines="50" w:after="120" w:line="360" w:lineRule="auto"/>
        <w:ind w:left="0" w:firstLineChars="200" w:firstLine="562"/>
        <w:jc w:val="both"/>
        <w:rPr>
          <w:rFonts w:ascii="Times New Roman" w:eastAsia="仿宋" w:hAnsi="Times New Roman" w:cs="Times New Roman"/>
          <w:b/>
          <w:sz w:val="28"/>
          <w:szCs w:val="28"/>
          <w:lang w:eastAsia="zh-CN"/>
        </w:rPr>
      </w:pPr>
      <w:r w:rsidRPr="00D14A2E">
        <w:rPr>
          <w:rFonts w:ascii="Times New Roman" w:eastAsia="仿宋" w:hAnsi="Times New Roman" w:cs="Times New Roman"/>
          <w:b/>
          <w:sz w:val="28"/>
          <w:szCs w:val="28"/>
          <w:lang w:eastAsia="zh-CN"/>
        </w:rPr>
        <w:t>一、背景情况</w:t>
      </w:r>
    </w:p>
    <w:p w14:paraId="0E12084D" w14:textId="55993C5A" w:rsidR="006B3D5C" w:rsidRPr="003C2C31" w:rsidRDefault="00482F1F" w:rsidP="00B42C8D">
      <w:pPr>
        <w:pStyle w:val="a3"/>
        <w:spacing w:before="0" w:line="360" w:lineRule="auto"/>
        <w:ind w:left="0" w:firstLineChars="200" w:firstLine="560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  <w:bookmarkStart w:id="0" w:name="_Hlk78299442"/>
      <w:r w:rsidRPr="00482F1F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随着国内贸易规模持续扩大与物流产业快速发展，内贸集装箱运输已成为支撑国民经济流通的关键环节。然而，当前行业内单证体系存在格式不统一、数据要素缺失、信息交互壁垒等问题，导致业务流程繁琐、跨主体协同效率低下，制约了运输服务的智能化与集约化发展。在此背景下，提出制定内贸集装箱运单团体标准的建议，旨在通过标准化手段，统一单证核心要素、规范内容表述方式、建立数据交换技术规范，构建全链条互认互通的单证体系。该标准的制定有助于减少企业间重复录入与核验成本，推动电子单证普及应用，更能以标准化驱动业务流程优化，提升行业整体运营效率与服务质量，对增强内贸物流供应链韧性、促进国内大循环畅通具有重要现实意义。</w:t>
      </w:r>
    </w:p>
    <w:bookmarkEnd w:id="0"/>
    <w:p w14:paraId="64D53A20" w14:textId="77777777" w:rsidR="00C464E1" w:rsidRPr="00D14A2E" w:rsidRDefault="00FB3CDD" w:rsidP="000C7B50">
      <w:pPr>
        <w:pStyle w:val="2"/>
        <w:spacing w:beforeLines="50" w:before="120" w:afterLines="50" w:after="120" w:line="360" w:lineRule="auto"/>
        <w:ind w:left="0" w:firstLineChars="200" w:firstLine="562"/>
        <w:jc w:val="both"/>
        <w:rPr>
          <w:rFonts w:ascii="Times New Roman" w:eastAsia="仿宋" w:hAnsi="Times New Roman" w:cs="Times New Roman"/>
          <w:b/>
          <w:sz w:val="28"/>
          <w:szCs w:val="28"/>
          <w:lang w:eastAsia="zh-CN"/>
        </w:rPr>
      </w:pPr>
      <w:r w:rsidRPr="00D14A2E">
        <w:rPr>
          <w:rFonts w:ascii="Times New Roman" w:eastAsia="仿宋" w:hAnsi="Times New Roman" w:cs="Times New Roman"/>
          <w:b/>
          <w:sz w:val="28"/>
          <w:szCs w:val="28"/>
          <w:lang w:eastAsia="zh-CN"/>
        </w:rPr>
        <w:t>二、</w:t>
      </w:r>
      <w:r w:rsidR="00F12E25" w:rsidRPr="00D14A2E">
        <w:rPr>
          <w:rFonts w:ascii="Times New Roman" w:eastAsia="仿宋" w:hAnsi="Times New Roman" w:cs="Times New Roman"/>
          <w:b/>
          <w:sz w:val="28"/>
          <w:szCs w:val="28"/>
          <w:lang w:eastAsia="zh-CN"/>
        </w:rPr>
        <w:t>编制</w:t>
      </w:r>
      <w:r w:rsidRPr="00D14A2E">
        <w:rPr>
          <w:rFonts w:ascii="Times New Roman" w:eastAsia="仿宋" w:hAnsi="Times New Roman" w:cs="Times New Roman"/>
          <w:b/>
          <w:sz w:val="28"/>
          <w:szCs w:val="28"/>
          <w:lang w:eastAsia="zh-CN"/>
        </w:rPr>
        <w:t>原则</w:t>
      </w:r>
    </w:p>
    <w:p w14:paraId="6323DAC1" w14:textId="77777777" w:rsidR="00524416" w:rsidRPr="003C2C31" w:rsidRDefault="00524416" w:rsidP="00524416">
      <w:pPr>
        <w:pStyle w:val="a3"/>
        <w:spacing w:before="0" w:line="360" w:lineRule="auto"/>
        <w:ind w:left="0" w:firstLineChars="200" w:firstLine="560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本标准</w:t>
      </w:r>
      <w:r w:rsidR="00E75088"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编制</w:t>
      </w:r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主要遵循以下原则：</w:t>
      </w:r>
    </w:p>
    <w:p w14:paraId="23A846D0" w14:textId="55C2DEEE" w:rsidR="00524416" w:rsidRPr="003C2C31" w:rsidRDefault="00B42C8D" w:rsidP="00524416">
      <w:pPr>
        <w:pStyle w:val="a3"/>
        <w:spacing w:before="0" w:line="360" w:lineRule="auto"/>
        <w:ind w:left="0" w:firstLineChars="200" w:firstLine="560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  <w:r>
        <w:rPr>
          <w:rFonts w:ascii="Times New Roman" w:eastAsia="仿宋" w:hAnsi="Times New Roman" w:cs="Times New Roman"/>
          <w:sz w:val="28"/>
          <w:szCs w:val="28"/>
          <w:lang w:eastAsia="zh-CN"/>
        </w:rPr>
        <w:t>1</w:t>
      </w:r>
      <w:r w:rsidR="00524416"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.</w:t>
      </w:r>
      <w:r w:rsidR="00524416"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可操作性和适用性的原则。标准的编制</w:t>
      </w:r>
      <w:r w:rsidR="00D23BE1"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充分</w:t>
      </w:r>
      <w:r w:rsidR="00524416"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考虑了</w:t>
      </w: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船舶供应物料产品采购和使用需求</w:t>
      </w:r>
      <w:r w:rsidR="00524416"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，</w:t>
      </w: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立足于当前船舶供应物料产品门类</w:t>
      </w:r>
      <w:r w:rsidR="00524416"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，</w:t>
      </w: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保证</w:t>
      </w:r>
      <w:r w:rsidR="00524416"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了标准的可操作性和适用性。</w:t>
      </w:r>
    </w:p>
    <w:p w14:paraId="52989993" w14:textId="77777777" w:rsidR="00645393" w:rsidRDefault="00B42C8D" w:rsidP="00524416">
      <w:pPr>
        <w:pStyle w:val="a3"/>
        <w:spacing w:before="0" w:line="360" w:lineRule="auto"/>
        <w:ind w:left="0" w:firstLineChars="200" w:firstLine="560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  <w:r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2. </w:t>
      </w: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充分调研原则。标准研制过程中</w:t>
      </w:r>
      <w:r w:rsidRPr="00B42C8D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广泛征求主管部门、专业机构、船舶物料生产</w:t>
      </w:r>
      <w:r w:rsidR="00645393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与采购</w:t>
      </w:r>
      <w:r w:rsidRPr="00B42C8D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企业、有关专家的意见</w:t>
      </w:r>
      <w:r w:rsidR="00645393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。</w:t>
      </w:r>
    </w:p>
    <w:p w14:paraId="09B1586E" w14:textId="7ACD0880" w:rsidR="00524416" w:rsidRPr="003C2C31" w:rsidRDefault="00524416" w:rsidP="00524416">
      <w:pPr>
        <w:pStyle w:val="a3"/>
        <w:spacing w:before="0" w:line="360" w:lineRule="auto"/>
        <w:ind w:left="0" w:firstLineChars="200" w:firstLine="560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3.</w:t>
      </w:r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考虑与相关标准和文件关联的原则。</w:t>
      </w:r>
    </w:p>
    <w:p w14:paraId="739A36A5" w14:textId="77777777" w:rsidR="00C464E1" w:rsidRPr="00D14A2E" w:rsidRDefault="00FB3CDD" w:rsidP="000C7B50">
      <w:pPr>
        <w:pStyle w:val="2"/>
        <w:spacing w:beforeLines="50" w:before="120" w:afterLines="50" w:after="120" w:line="360" w:lineRule="auto"/>
        <w:ind w:left="0" w:firstLineChars="200" w:firstLine="562"/>
        <w:jc w:val="both"/>
        <w:rPr>
          <w:rFonts w:ascii="Times New Roman" w:eastAsia="仿宋" w:hAnsi="Times New Roman" w:cs="Times New Roman"/>
          <w:b/>
          <w:sz w:val="28"/>
          <w:szCs w:val="28"/>
          <w:lang w:eastAsia="zh-CN"/>
        </w:rPr>
      </w:pPr>
      <w:r w:rsidRPr="00D14A2E">
        <w:rPr>
          <w:rFonts w:ascii="Times New Roman" w:eastAsia="仿宋" w:hAnsi="Times New Roman" w:cs="Times New Roman"/>
          <w:b/>
          <w:sz w:val="28"/>
          <w:szCs w:val="28"/>
          <w:lang w:eastAsia="zh-CN"/>
        </w:rPr>
        <w:t>三、</w:t>
      </w:r>
      <w:r w:rsidR="00F12E25" w:rsidRPr="00D14A2E">
        <w:rPr>
          <w:rFonts w:ascii="Times New Roman" w:eastAsia="仿宋" w:hAnsi="Times New Roman" w:cs="Times New Roman"/>
          <w:b/>
          <w:sz w:val="28"/>
          <w:szCs w:val="28"/>
          <w:lang w:eastAsia="zh-CN"/>
        </w:rPr>
        <w:t>起草</w:t>
      </w:r>
      <w:r w:rsidRPr="00D14A2E">
        <w:rPr>
          <w:rFonts w:ascii="Times New Roman" w:eastAsia="仿宋" w:hAnsi="Times New Roman" w:cs="Times New Roman"/>
          <w:b/>
          <w:sz w:val="28"/>
          <w:szCs w:val="28"/>
          <w:lang w:eastAsia="zh-CN"/>
        </w:rPr>
        <w:t>过程</w:t>
      </w:r>
    </w:p>
    <w:p w14:paraId="7E2F4B1A" w14:textId="3D37D211" w:rsidR="00524416" w:rsidRPr="003C2C31" w:rsidRDefault="0047496F" w:rsidP="00524416">
      <w:pPr>
        <w:pStyle w:val="a3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lastRenderedPageBreak/>
        <w:t>本标准的</w:t>
      </w:r>
      <w:r w:rsidR="00840017" w:rsidRPr="00840017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制定</w:t>
      </w:r>
      <w:r w:rsidRPr="00840017">
        <w:rPr>
          <w:rFonts w:ascii="Times New Roman" w:eastAsia="仿宋" w:hAnsi="Times New Roman" w:cs="Times New Roman"/>
          <w:sz w:val="28"/>
          <w:szCs w:val="28"/>
          <w:lang w:eastAsia="zh-CN"/>
        </w:rPr>
        <w:t>主要</w:t>
      </w:r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包括以下几个阶段</w:t>
      </w:r>
      <w:r w:rsidR="00524416"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：</w:t>
      </w:r>
    </w:p>
    <w:p w14:paraId="166564FA" w14:textId="77253D88" w:rsidR="00C61C7D" w:rsidRDefault="003F721E" w:rsidP="003F721E">
      <w:pPr>
        <w:pStyle w:val="a3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  <w:bookmarkStart w:id="1" w:name="_Hlk66713671"/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（一）</w:t>
      </w:r>
      <w:r w:rsidR="00C61C7D" w:rsidRPr="00C61C7D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预研阶段</w:t>
      </w:r>
    </w:p>
    <w:p w14:paraId="31B99A40" w14:textId="3CEFC026" w:rsidR="003F721E" w:rsidRPr="00C61C7D" w:rsidRDefault="00482F1F" w:rsidP="003F721E">
      <w:pPr>
        <w:pStyle w:val="a3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482F1F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共有</w:t>
      </w:r>
      <w:r w:rsidRPr="00482F1F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10</w:t>
      </w:r>
      <w:r w:rsidRPr="00482F1F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家单位发起组建</w:t>
      </w: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标准预研工作组</w:t>
      </w:r>
      <w:r w:rsidRPr="00482F1F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。分别为上海泛亚航运有限公司、上海中谷物流股份有限公司、安通控股股份有限公司、信风</w:t>
      </w:r>
      <w:r w:rsidRPr="00482F1F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(</w:t>
      </w:r>
      <w:r w:rsidRPr="00482F1F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宁波</w:t>
      </w:r>
      <w:r w:rsidRPr="00482F1F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)</w:t>
      </w:r>
      <w:r w:rsidRPr="00482F1F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海运物流有限公司、宁波远洋运输股份有限公司、唐山港合德海运有限公司、上海君安海运股份有限公司、上海郁州海运有限公司、江苏如皋港集团有限公司、江苏远洋达海航运有限公司。</w:t>
      </w:r>
      <w:r w:rsidR="003F721E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收集整理</w:t>
      </w:r>
      <w:r w:rsidR="005462AD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当前</w:t>
      </w:r>
      <w:r w:rsidR="003F721E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国内外</w:t>
      </w:r>
      <w:r w:rsidR="005462AD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与</w:t>
      </w: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运单标准化</w:t>
      </w:r>
      <w:r w:rsidR="003F721E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相关的标准、文献等资料，梳理了当前</w:t>
      </w:r>
      <w:r w:rsidR="005462AD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现有的</w:t>
      </w: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标准化的</w:t>
      </w:r>
      <w:r w:rsidR="003F721E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不足之处，初步确定了标准制定工作的方向。</w:t>
      </w:r>
    </w:p>
    <w:p w14:paraId="0B49FF04" w14:textId="50BC8CCA" w:rsidR="00DA2A18" w:rsidRPr="00C61C7D" w:rsidRDefault="003003CE" w:rsidP="00C61C7D">
      <w:pPr>
        <w:pStyle w:val="a3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（二）</w:t>
      </w:r>
      <w:r w:rsidR="007D3E56" w:rsidRPr="00C61C7D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起草准备</w:t>
      </w:r>
      <w:r w:rsidR="00DA2A18" w:rsidRPr="00C61C7D">
        <w:rPr>
          <w:rFonts w:ascii="Times New Roman" w:eastAsia="仿宋" w:hAnsi="Times New Roman" w:cs="Times New Roman"/>
          <w:sz w:val="28"/>
          <w:szCs w:val="28"/>
          <w:lang w:eastAsia="zh-CN"/>
        </w:rPr>
        <w:t>阶段</w:t>
      </w:r>
    </w:p>
    <w:p w14:paraId="65D5F9E5" w14:textId="379C73A6" w:rsidR="00D23BE1" w:rsidRPr="007D3E56" w:rsidRDefault="007D3E56" w:rsidP="007D3E56">
      <w:pPr>
        <w:pStyle w:val="a3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  <w:bookmarkStart w:id="2" w:name="_Hlk78273162"/>
      <w:r w:rsidRPr="00DA2A18">
        <w:rPr>
          <w:rFonts w:ascii="Times New Roman" w:eastAsia="仿宋" w:hAnsi="Times New Roman" w:cs="Times New Roman"/>
          <w:sz w:val="28"/>
          <w:szCs w:val="28"/>
          <w:lang w:eastAsia="zh-CN"/>
        </w:rPr>
        <w:t>标准起草筹备组于</w:t>
      </w:r>
      <w:r w:rsidRPr="00DA2A18">
        <w:rPr>
          <w:rFonts w:ascii="Times New Roman" w:eastAsia="仿宋" w:hAnsi="Times New Roman" w:cs="Times New Roman"/>
          <w:sz w:val="28"/>
          <w:szCs w:val="28"/>
          <w:lang w:eastAsia="zh-CN"/>
        </w:rPr>
        <w:t>202</w:t>
      </w:r>
      <w:r w:rsidR="00482F1F">
        <w:rPr>
          <w:rFonts w:ascii="Times New Roman" w:eastAsia="仿宋" w:hAnsi="Times New Roman" w:cs="Times New Roman"/>
          <w:sz w:val="28"/>
          <w:szCs w:val="28"/>
          <w:lang w:eastAsia="zh-CN"/>
        </w:rPr>
        <w:t>5</w:t>
      </w:r>
      <w:r w:rsidRPr="00DA2A18">
        <w:rPr>
          <w:rFonts w:ascii="Times New Roman" w:eastAsia="仿宋" w:hAnsi="Times New Roman" w:cs="Times New Roman"/>
          <w:sz w:val="28"/>
          <w:szCs w:val="28"/>
          <w:lang w:eastAsia="zh-CN"/>
        </w:rPr>
        <w:t>年</w:t>
      </w:r>
      <w:r w:rsidR="00482F1F">
        <w:rPr>
          <w:rFonts w:ascii="Times New Roman" w:eastAsia="仿宋" w:hAnsi="Times New Roman" w:cs="Times New Roman"/>
          <w:sz w:val="28"/>
          <w:szCs w:val="28"/>
          <w:lang w:eastAsia="zh-CN"/>
        </w:rPr>
        <w:t>6</w:t>
      </w:r>
      <w:r w:rsidRPr="00DA2A18">
        <w:rPr>
          <w:rFonts w:ascii="Times New Roman" w:eastAsia="仿宋" w:hAnsi="Times New Roman" w:cs="Times New Roman"/>
          <w:sz w:val="28"/>
          <w:szCs w:val="28"/>
          <w:lang w:eastAsia="zh-CN"/>
        </w:rPr>
        <w:t>月召开了标准</w:t>
      </w:r>
      <w:r w:rsidR="00F10521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制定</w:t>
      </w:r>
      <w:r w:rsidRPr="00DA2A18">
        <w:rPr>
          <w:rFonts w:ascii="Times New Roman" w:eastAsia="仿宋" w:hAnsi="Times New Roman" w:cs="Times New Roman"/>
          <w:sz w:val="28"/>
          <w:szCs w:val="28"/>
          <w:lang w:eastAsia="zh-CN"/>
        </w:rPr>
        <w:t>工作会议，讨论并确定本标准的工作计划和任务分工</w:t>
      </w: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，</w:t>
      </w:r>
      <w:r w:rsidRPr="00DA2A18">
        <w:rPr>
          <w:rFonts w:ascii="Times New Roman" w:eastAsia="仿宋" w:hAnsi="Times New Roman" w:cs="Times New Roman"/>
          <w:sz w:val="28"/>
          <w:szCs w:val="28"/>
          <w:lang w:eastAsia="zh-CN"/>
        </w:rPr>
        <w:t>明确了本标准的具体工作方案，确定了起草单位和起草人员，正式成立了标准起草组。</w:t>
      </w:r>
    </w:p>
    <w:bookmarkEnd w:id="2"/>
    <w:p w14:paraId="04C3D301" w14:textId="011DFD19" w:rsidR="00D23BE1" w:rsidRPr="003C2C31" w:rsidRDefault="00D23BE1" w:rsidP="00D23BE1">
      <w:pPr>
        <w:pStyle w:val="a3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（</w:t>
      </w:r>
      <w:r w:rsidR="003003CE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三</w:t>
      </w:r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）</w:t>
      </w:r>
      <w:r w:rsidR="0047496F"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研制阶段</w:t>
      </w:r>
    </w:p>
    <w:p w14:paraId="67828376" w14:textId="3E0D1A92" w:rsidR="00D23BE1" w:rsidRDefault="0047496F" w:rsidP="0047496F">
      <w:pPr>
        <w:pStyle w:val="a3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起草组</w:t>
      </w:r>
      <w:r w:rsidR="0002413D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梳理</w:t>
      </w:r>
      <w:r w:rsidR="00EA1CA8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了</w:t>
      </w:r>
      <w:r w:rsidR="0002413D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当前</w:t>
      </w:r>
      <w:r w:rsidR="00195986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内贸水路集装箱货物</w:t>
      </w:r>
      <w:r w:rsidR="00482F1F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运单标准化的格式与排版</w:t>
      </w:r>
      <w:r w:rsidR="0002413D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，明确了以</w:t>
      </w:r>
      <w:r w:rsidR="00482F1F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运单正反面内容为核心的</w:t>
      </w:r>
      <w:r w:rsidR="0002413D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形式开展本次团体标准研制工作</w:t>
      </w:r>
      <w:r w:rsidR="00EA1CA8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，</w:t>
      </w:r>
      <w:r w:rsidR="0002413D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并分批次起草</w:t>
      </w:r>
      <w:r w:rsidR="00EA1CA8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标准草案稿，</w:t>
      </w:r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按照</w:t>
      </w:r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GB/T 1.1-2020</w:t>
      </w:r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的要求</w:t>
      </w:r>
      <w:r w:rsidR="00EA1CA8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不断</w:t>
      </w:r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完善标准内容，并</w:t>
      </w:r>
      <w:r w:rsidR="00EA1CA8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同步撰写</w:t>
      </w:r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了编制说明，通过广泛</w:t>
      </w:r>
      <w:r w:rsidR="00896ACA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多方会谈</w:t>
      </w:r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、调研等形式，进一步提升了标准内容的科学性和可操作性，形成</w:t>
      </w:r>
      <w:r w:rsidR="00EA1CA8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了</w:t>
      </w:r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标准征求意见稿</w:t>
      </w:r>
      <w:bookmarkEnd w:id="1"/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。</w:t>
      </w:r>
    </w:p>
    <w:p w14:paraId="74DE5C34" w14:textId="514B20D6" w:rsidR="00D96E02" w:rsidRDefault="00D96E02" w:rsidP="0047496F">
      <w:pPr>
        <w:pStyle w:val="a3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（四）征求意见阶段</w:t>
      </w:r>
    </w:p>
    <w:p w14:paraId="4A3795C5" w14:textId="02E8C04A" w:rsidR="00D96E02" w:rsidRDefault="00D96E02" w:rsidP="0047496F">
      <w:pPr>
        <w:pStyle w:val="a3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  <w:bookmarkStart w:id="3" w:name="_Hlk82004725"/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标准起草组于</w:t>
      </w: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2</w:t>
      </w:r>
      <w:r>
        <w:rPr>
          <w:rFonts w:ascii="Times New Roman" w:eastAsia="仿宋" w:hAnsi="Times New Roman" w:cs="Times New Roman"/>
          <w:sz w:val="28"/>
          <w:szCs w:val="28"/>
          <w:lang w:eastAsia="zh-CN"/>
        </w:rPr>
        <w:t>02</w:t>
      </w:r>
      <w:r w:rsidR="00896ACA">
        <w:rPr>
          <w:rFonts w:ascii="Times New Roman" w:eastAsia="仿宋" w:hAnsi="Times New Roman" w:cs="Times New Roman"/>
          <w:sz w:val="28"/>
          <w:szCs w:val="28"/>
          <w:lang w:eastAsia="zh-CN"/>
        </w:rPr>
        <w:t>5</w:t>
      </w: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年</w:t>
      </w:r>
      <w:r w:rsidR="00896ACA">
        <w:rPr>
          <w:rFonts w:ascii="Times New Roman" w:eastAsia="仿宋" w:hAnsi="Times New Roman" w:cs="Times New Roman"/>
          <w:sz w:val="28"/>
          <w:szCs w:val="28"/>
          <w:lang w:eastAsia="zh-CN"/>
        </w:rPr>
        <w:t>1</w:t>
      </w:r>
      <w:r w:rsidR="00DF0937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1</w:t>
      </w: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月向</w:t>
      </w:r>
      <w:r w:rsidR="00896ACA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内贸水路集装箱运输</w:t>
      </w: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行业</w:t>
      </w:r>
      <w:r w:rsidR="0002413D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的从业</w:t>
      </w:r>
      <w:r w:rsidR="00F10521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机构和</w:t>
      </w: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专家征求意见。此次意见征求，共收集</w:t>
      </w:r>
      <w:r w:rsidRPr="00B777F0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到</w:t>
      </w:r>
      <w:r w:rsidR="00896ACA">
        <w:rPr>
          <w:rFonts w:ascii="Times New Roman" w:eastAsia="仿宋" w:hAnsi="Times New Roman" w:cs="Times New Roman"/>
          <w:sz w:val="28"/>
          <w:szCs w:val="28"/>
          <w:lang w:eastAsia="zh-CN"/>
        </w:rPr>
        <w:t>X</w:t>
      </w:r>
      <w:r w:rsidRPr="00B777F0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项建议</w:t>
      </w: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和意见。标准起草组</w:t>
      </w:r>
      <w:r w:rsidR="00B777F0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对各项意见和建议进行了采纳或不采纳处理</w:t>
      </w: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，</w:t>
      </w:r>
      <w:r w:rsidR="00B777F0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形成了</w:t>
      </w:r>
      <w:r w:rsidR="00FA05E0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标准的送审稿、编制说明和</w:t>
      </w:r>
      <w:r w:rsidR="00B777F0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征求意见汇总处理表。</w:t>
      </w:r>
      <w:bookmarkEnd w:id="3"/>
    </w:p>
    <w:p w14:paraId="4C459E90" w14:textId="356F96B3" w:rsidR="00B2271F" w:rsidRPr="00195986" w:rsidRDefault="00FB3CDD" w:rsidP="00195986">
      <w:pPr>
        <w:pStyle w:val="2"/>
        <w:spacing w:beforeLines="50" w:before="120" w:afterLines="50" w:after="120" w:line="360" w:lineRule="auto"/>
        <w:ind w:left="0" w:firstLineChars="200" w:firstLine="562"/>
        <w:jc w:val="both"/>
        <w:rPr>
          <w:rFonts w:ascii="Times New Roman" w:eastAsia="仿宋" w:hAnsi="Times New Roman" w:cs="Times New Roman"/>
          <w:b/>
          <w:sz w:val="28"/>
          <w:szCs w:val="28"/>
          <w:lang w:eastAsia="zh-CN"/>
        </w:rPr>
      </w:pPr>
      <w:r w:rsidRPr="001F6638">
        <w:rPr>
          <w:rFonts w:ascii="Times New Roman" w:eastAsia="仿宋" w:hAnsi="Times New Roman" w:cs="Times New Roman"/>
          <w:b/>
          <w:sz w:val="28"/>
          <w:szCs w:val="28"/>
          <w:lang w:eastAsia="zh-CN"/>
        </w:rPr>
        <w:lastRenderedPageBreak/>
        <w:t>四、</w:t>
      </w:r>
      <w:r w:rsidR="00195986">
        <w:rPr>
          <w:rFonts w:ascii="Times New Roman" w:eastAsia="仿宋" w:hAnsi="Times New Roman" w:cs="Times New Roman" w:hint="eastAsia"/>
          <w:b/>
          <w:sz w:val="28"/>
          <w:szCs w:val="28"/>
          <w:lang w:eastAsia="zh-CN"/>
        </w:rPr>
        <w:t>标准的主要内容</w:t>
      </w:r>
    </w:p>
    <w:p w14:paraId="25E0DA4C" w14:textId="77777777" w:rsidR="00D23BE1" w:rsidRPr="003C2C31" w:rsidRDefault="00EF3B1F" w:rsidP="00EF3B1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术语和定义</w:t>
      </w:r>
    </w:p>
    <w:p w14:paraId="3E23633C" w14:textId="74810B40" w:rsidR="00EF3B1F" w:rsidRPr="003C2C31" w:rsidRDefault="00195986" w:rsidP="00EF3B1F">
      <w:pPr>
        <w:pStyle w:val="a3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具体明确了内贸水路集装箱货物运单的定义</w:t>
      </w:r>
      <w:r w:rsidR="00EF3B1F"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。</w:t>
      </w:r>
    </w:p>
    <w:p w14:paraId="62222FF2" w14:textId="58828EE9" w:rsidR="00D23BE1" w:rsidRPr="003C2C31" w:rsidRDefault="00195986" w:rsidP="00EF3B1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运单的内容</w:t>
      </w:r>
    </w:p>
    <w:p w14:paraId="4A787C0C" w14:textId="630CF7D0" w:rsidR="00D94C25" w:rsidRDefault="006C0F22" w:rsidP="003118ED">
      <w:pPr>
        <w:pStyle w:val="a3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规定了</w:t>
      </w:r>
      <w:r w:rsidR="00195986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运单正反面必须包含的各要素及其定义</w:t>
      </w:r>
      <w:r w:rsidR="00D94C25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。</w:t>
      </w:r>
    </w:p>
    <w:p w14:paraId="209FB060" w14:textId="51B1A505" w:rsidR="003118ED" w:rsidRDefault="00195986" w:rsidP="00EF3B1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运单格式</w:t>
      </w:r>
    </w:p>
    <w:p w14:paraId="2714A183" w14:textId="51E66AD7" w:rsidR="00195986" w:rsidRPr="00195986" w:rsidRDefault="00195986" w:rsidP="00195986">
      <w:pPr>
        <w:pStyle w:val="a3"/>
        <w:spacing w:line="360" w:lineRule="auto"/>
        <w:ind w:left="720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195986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规定了</w:t>
      </w: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运单的基本格式要求、图文区尺寸、字体字号等要求</w:t>
      </w:r>
      <w:r w:rsidRPr="00195986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。</w:t>
      </w:r>
    </w:p>
    <w:p w14:paraId="5DC93AA4" w14:textId="057EAAAF" w:rsidR="00195986" w:rsidRPr="003C2C31" w:rsidRDefault="00195986" w:rsidP="00EF3B1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使用要求</w:t>
      </w:r>
    </w:p>
    <w:p w14:paraId="293E0B99" w14:textId="10E9BD55" w:rsidR="003118ED" w:rsidRDefault="006C0F22" w:rsidP="00D23BE1">
      <w:pPr>
        <w:pStyle w:val="a3"/>
        <w:spacing w:line="360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  <w:r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规定了</w:t>
      </w:r>
      <w:r w:rsidR="00195986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运单生成、变更、使用等方面的要求。</w:t>
      </w:r>
    </w:p>
    <w:p w14:paraId="0F9439DB" w14:textId="77777777" w:rsidR="00C464E1" w:rsidRPr="00D14A2E" w:rsidRDefault="00FB3CDD" w:rsidP="000C7B50">
      <w:pPr>
        <w:pStyle w:val="2"/>
        <w:spacing w:beforeLines="50" w:before="120" w:afterLines="50" w:after="120" w:line="360" w:lineRule="auto"/>
        <w:ind w:left="0" w:firstLineChars="200" w:firstLine="562"/>
        <w:jc w:val="both"/>
        <w:rPr>
          <w:rFonts w:ascii="Times New Roman" w:eastAsia="仿宋" w:hAnsi="Times New Roman" w:cs="Times New Roman"/>
          <w:b/>
          <w:sz w:val="28"/>
          <w:szCs w:val="28"/>
          <w:lang w:eastAsia="zh-CN"/>
        </w:rPr>
      </w:pPr>
      <w:r w:rsidRPr="00D14A2E">
        <w:rPr>
          <w:rFonts w:ascii="Times New Roman" w:eastAsia="仿宋" w:hAnsi="Times New Roman" w:cs="Times New Roman"/>
          <w:b/>
          <w:sz w:val="28"/>
          <w:szCs w:val="28"/>
          <w:lang w:eastAsia="zh-CN"/>
        </w:rPr>
        <w:t>五、重大分歧意见的处理结果及理由</w:t>
      </w:r>
    </w:p>
    <w:p w14:paraId="447C31CB" w14:textId="1619EB7F" w:rsidR="00C464E1" w:rsidRPr="003C2C31" w:rsidRDefault="00FB3CDD" w:rsidP="0013353C">
      <w:pPr>
        <w:pStyle w:val="a3"/>
        <w:spacing w:before="0" w:line="360" w:lineRule="auto"/>
        <w:ind w:left="0" w:firstLineChars="200" w:firstLine="560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无重大</w:t>
      </w:r>
      <w:r w:rsidR="009422F5"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分歧</w:t>
      </w:r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意见。</w:t>
      </w:r>
    </w:p>
    <w:p w14:paraId="6B8F0B2A" w14:textId="62BA714A" w:rsidR="00C464E1" w:rsidRPr="00D14A2E" w:rsidRDefault="00FB3CDD" w:rsidP="000C7B50">
      <w:pPr>
        <w:pStyle w:val="2"/>
        <w:spacing w:beforeLines="50" w:before="120" w:afterLines="50" w:after="120" w:line="360" w:lineRule="auto"/>
        <w:ind w:left="0" w:firstLineChars="200" w:firstLine="562"/>
        <w:jc w:val="both"/>
        <w:rPr>
          <w:rFonts w:ascii="Times New Roman" w:eastAsia="仿宋" w:hAnsi="Times New Roman" w:cs="Times New Roman"/>
          <w:b/>
          <w:sz w:val="28"/>
          <w:szCs w:val="28"/>
          <w:lang w:eastAsia="zh-CN"/>
        </w:rPr>
      </w:pPr>
      <w:r w:rsidRPr="00D14A2E">
        <w:rPr>
          <w:rFonts w:ascii="Times New Roman" w:eastAsia="仿宋" w:hAnsi="Times New Roman" w:cs="Times New Roman"/>
          <w:b/>
          <w:sz w:val="28"/>
          <w:szCs w:val="28"/>
          <w:lang w:eastAsia="zh-CN"/>
        </w:rPr>
        <w:t>六、</w:t>
      </w:r>
      <w:r w:rsidR="00D14A2E">
        <w:rPr>
          <w:rFonts w:ascii="Times New Roman" w:eastAsia="仿宋" w:hAnsi="Times New Roman" w:cs="Times New Roman" w:hint="eastAsia"/>
          <w:b/>
          <w:sz w:val="28"/>
          <w:szCs w:val="28"/>
          <w:lang w:eastAsia="zh-CN"/>
        </w:rPr>
        <w:t>实施</w:t>
      </w:r>
      <w:r w:rsidRPr="00D14A2E">
        <w:rPr>
          <w:rFonts w:ascii="Times New Roman" w:eastAsia="仿宋" w:hAnsi="Times New Roman" w:cs="Times New Roman"/>
          <w:b/>
          <w:sz w:val="28"/>
          <w:szCs w:val="28"/>
          <w:lang w:eastAsia="zh-CN"/>
        </w:rPr>
        <w:t>标准</w:t>
      </w:r>
      <w:r w:rsidR="00F12E25" w:rsidRPr="00D14A2E">
        <w:rPr>
          <w:rFonts w:ascii="Times New Roman" w:eastAsia="仿宋" w:hAnsi="Times New Roman" w:cs="Times New Roman"/>
          <w:b/>
          <w:sz w:val="28"/>
          <w:szCs w:val="28"/>
          <w:lang w:eastAsia="zh-CN"/>
        </w:rPr>
        <w:t>的措施</w:t>
      </w:r>
      <w:r w:rsidRPr="00D14A2E">
        <w:rPr>
          <w:rFonts w:ascii="Times New Roman" w:eastAsia="仿宋" w:hAnsi="Times New Roman" w:cs="Times New Roman"/>
          <w:b/>
          <w:sz w:val="28"/>
          <w:szCs w:val="28"/>
          <w:lang w:eastAsia="zh-CN"/>
        </w:rPr>
        <w:t>建议</w:t>
      </w:r>
    </w:p>
    <w:p w14:paraId="69AC42F7" w14:textId="7E3F301F" w:rsidR="00C464E1" w:rsidRPr="003C2C31" w:rsidRDefault="00FB3CDD" w:rsidP="0013353C">
      <w:pPr>
        <w:pStyle w:val="a3"/>
        <w:spacing w:before="0" w:line="360" w:lineRule="auto"/>
        <w:ind w:left="0" w:firstLineChars="200" w:firstLine="560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建议</w:t>
      </w:r>
      <w:r w:rsidR="001612B0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由</w:t>
      </w:r>
      <w:r w:rsidR="00195986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上海船东协会</w:t>
      </w:r>
      <w:r w:rsidR="001612B0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对首批承诺执行单位</w:t>
      </w:r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深入开展本</w:t>
      </w:r>
      <w:r w:rsidR="001612B0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系列</w:t>
      </w:r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标准的</w:t>
      </w:r>
      <w:r w:rsidR="001612B0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宣贯</w:t>
      </w:r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和培训，</w:t>
      </w:r>
      <w:r w:rsidR="001612B0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并积极对外宣传本系列标准</w:t>
      </w:r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；建议标准实施一定周期后</w:t>
      </w:r>
      <w:r w:rsidR="008D289B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，</w:t>
      </w:r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适时引入标准实施评估机制，</w:t>
      </w:r>
      <w:r w:rsidR="001612B0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并尝试更加广泛地推广本系列标准，</w:t>
      </w:r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促进标准不断完善</w:t>
      </w:r>
      <w:r w:rsidR="001612B0">
        <w:rPr>
          <w:rFonts w:ascii="Times New Roman" w:eastAsia="仿宋" w:hAnsi="Times New Roman" w:cs="Times New Roman" w:hint="eastAsia"/>
          <w:sz w:val="28"/>
          <w:szCs w:val="28"/>
          <w:lang w:eastAsia="zh-CN"/>
        </w:rPr>
        <w:t>和提升</w:t>
      </w:r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。</w:t>
      </w:r>
    </w:p>
    <w:p w14:paraId="1091EF8D" w14:textId="77777777" w:rsidR="006B3D5C" w:rsidRPr="00D14A2E" w:rsidRDefault="006B3D5C" w:rsidP="000C7B50">
      <w:pPr>
        <w:pStyle w:val="2"/>
        <w:spacing w:beforeLines="50" w:before="120" w:afterLines="50" w:after="120" w:line="360" w:lineRule="auto"/>
        <w:ind w:left="0" w:firstLineChars="200" w:firstLine="562"/>
        <w:jc w:val="both"/>
        <w:rPr>
          <w:rFonts w:ascii="Times New Roman" w:eastAsia="仿宋" w:hAnsi="Times New Roman" w:cs="Times New Roman"/>
          <w:b/>
          <w:sz w:val="28"/>
          <w:szCs w:val="28"/>
          <w:lang w:eastAsia="zh-CN"/>
        </w:rPr>
      </w:pPr>
      <w:r w:rsidRPr="00D14A2E">
        <w:rPr>
          <w:rFonts w:ascii="Times New Roman" w:eastAsia="仿宋" w:hAnsi="Times New Roman" w:cs="Times New Roman"/>
          <w:b/>
          <w:sz w:val="28"/>
          <w:szCs w:val="28"/>
          <w:lang w:eastAsia="zh-CN"/>
        </w:rPr>
        <w:t>七、其他需要说明的情况</w:t>
      </w:r>
    </w:p>
    <w:p w14:paraId="0C6FF586" w14:textId="27407622" w:rsidR="00524416" w:rsidRPr="003C2C31" w:rsidRDefault="0013353C" w:rsidP="0013353C">
      <w:pPr>
        <w:pStyle w:val="a3"/>
        <w:spacing w:before="0" w:line="360" w:lineRule="auto"/>
        <w:ind w:left="0" w:firstLineChars="200" w:firstLine="560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3C2C31">
        <w:rPr>
          <w:rFonts w:ascii="Times New Roman" w:eastAsia="仿宋" w:hAnsi="Times New Roman" w:cs="Times New Roman"/>
          <w:sz w:val="28"/>
          <w:szCs w:val="28"/>
          <w:lang w:eastAsia="zh-CN"/>
        </w:rPr>
        <w:t>无。</w:t>
      </w:r>
    </w:p>
    <w:p w14:paraId="3E2AC256" w14:textId="77777777" w:rsidR="00D90096" w:rsidRPr="003C2C31" w:rsidRDefault="00D90096" w:rsidP="0013353C">
      <w:pPr>
        <w:pStyle w:val="a3"/>
        <w:spacing w:before="0" w:line="360" w:lineRule="auto"/>
        <w:ind w:left="0" w:firstLineChars="200" w:firstLine="560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</w:p>
    <w:p w14:paraId="096E40FA" w14:textId="77777777" w:rsidR="00D90096" w:rsidRPr="003C2C31" w:rsidRDefault="00D90096" w:rsidP="0013353C">
      <w:pPr>
        <w:pStyle w:val="a3"/>
        <w:spacing w:before="0" w:line="360" w:lineRule="auto"/>
        <w:ind w:left="0" w:firstLineChars="200" w:firstLine="560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</w:p>
    <w:p w14:paraId="65BF613A" w14:textId="77777777" w:rsidR="00524416" w:rsidRPr="003C2C31" w:rsidRDefault="00524416" w:rsidP="0013353C">
      <w:pPr>
        <w:pStyle w:val="a3"/>
        <w:spacing w:before="0" w:line="360" w:lineRule="auto"/>
        <w:ind w:left="0" w:firstLineChars="200" w:firstLine="560"/>
        <w:jc w:val="both"/>
        <w:rPr>
          <w:rFonts w:ascii="Times New Roman" w:eastAsia="仿宋" w:hAnsi="Times New Roman" w:cs="Times New Roman"/>
          <w:sz w:val="28"/>
          <w:szCs w:val="28"/>
          <w:lang w:eastAsia="zh-CN"/>
        </w:rPr>
      </w:pPr>
    </w:p>
    <w:sectPr w:rsidR="00524416" w:rsidRPr="003C2C31" w:rsidSect="00957373">
      <w:footerReference w:type="default" r:id="rId7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86172" w14:textId="77777777" w:rsidR="00440D3A" w:rsidRDefault="00440D3A" w:rsidP="00FF5F53">
      <w:r>
        <w:separator/>
      </w:r>
    </w:p>
  </w:endnote>
  <w:endnote w:type="continuationSeparator" w:id="0">
    <w:p w14:paraId="6F2A7BC3" w14:textId="77777777" w:rsidR="00440D3A" w:rsidRDefault="00440D3A" w:rsidP="00FF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134726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E7A67C7" w14:textId="77777777" w:rsidR="00957373" w:rsidRDefault="00957373">
            <w:pPr>
              <w:pStyle w:val="a7"/>
              <w:jc w:val="center"/>
            </w:pPr>
            <w:r>
              <w:rPr>
                <w:lang w:val="zh-CN" w:eastAsia="zh-CN"/>
              </w:rPr>
              <w:t xml:space="preserve"> </w:t>
            </w:r>
            <w:r w:rsidR="006123A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3AE">
              <w:rPr>
                <w:b/>
                <w:bCs/>
                <w:sz w:val="24"/>
                <w:szCs w:val="24"/>
              </w:rPr>
              <w:fldChar w:fldCharType="separate"/>
            </w:r>
            <w:r w:rsidR="003D4C8F">
              <w:rPr>
                <w:b/>
                <w:bCs/>
                <w:noProof/>
              </w:rPr>
              <w:t>1</w:t>
            </w:r>
            <w:r w:rsidR="006123AE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 w:rsidR="006123A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3AE">
              <w:rPr>
                <w:b/>
                <w:bCs/>
                <w:sz w:val="24"/>
                <w:szCs w:val="24"/>
              </w:rPr>
              <w:fldChar w:fldCharType="separate"/>
            </w:r>
            <w:r w:rsidR="003D4C8F">
              <w:rPr>
                <w:b/>
                <w:bCs/>
                <w:noProof/>
              </w:rPr>
              <w:t>10</w:t>
            </w:r>
            <w:r w:rsidR="006123A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EBF470" w14:textId="77777777" w:rsidR="00957373" w:rsidRDefault="009573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D7F6D" w14:textId="77777777" w:rsidR="00440D3A" w:rsidRDefault="00440D3A" w:rsidP="00FF5F53">
      <w:r>
        <w:separator/>
      </w:r>
    </w:p>
  </w:footnote>
  <w:footnote w:type="continuationSeparator" w:id="0">
    <w:p w14:paraId="0D6B0706" w14:textId="77777777" w:rsidR="00440D3A" w:rsidRDefault="00440D3A" w:rsidP="00FF5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C068A"/>
    <w:multiLevelType w:val="hybridMultilevel"/>
    <w:tmpl w:val="6D025CD0"/>
    <w:lvl w:ilvl="0" w:tplc="E5C67AD2">
      <w:start w:val="1"/>
      <w:numFmt w:val="japaneseCounting"/>
      <w:lvlText w:val="（%1）"/>
      <w:lvlJc w:val="left"/>
      <w:pPr>
        <w:ind w:left="150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1" w15:restartNumberingAfterBreak="0">
    <w:nsid w:val="3C0D7046"/>
    <w:multiLevelType w:val="hybridMultilevel"/>
    <w:tmpl w:val="329A93D2"/>
    <w:lvl w:ilvl="0" w:tplc="CE66C43E">
      <w:start w:val="1"/>
      <w:numFmt w:val="japaneseCounting"/>
      <w:lvlText w:val="（%1）"/>
      <w:lvlJc w:val="left"/>
      <w:pPr>
        <w:ind w:left="150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2" w15:restartNumberingAfterBreak="0">
    <w:nsid w:val="595258E3"/>
    <w:multiLevelType w:val="hybridMultilevel"/>
    <w:tmpl w:val="ACE43D16"/>
    <w:lvl w:ilvl="0" w:tplc="096A7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 w16cid:durableId="1437289628">
    <w:abstractNumId w:val="2"/>
  </w:num>
  <w:num w:numId="2" w16cid:durableId="1933053736">
    <w:abstractNumId w:val="0"/>
  </w:num>
  <w:num w:numId="3" w16cid:durableId="1322125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E1"/>
    <w:rsid w:val="000035CC"/>
    <w:rsid w:val="0002413D"/>
    <w:rsid w:val="000268A7"/>
    <w:rsid w:val="000348D7"/>
    <w:rsid w:val="0005455C"/>
    <w:rsid w:val="00055548"/>
    <w:rsid w:val="0006263C"/>
    <w:rsid w:val="00063E44"/>
    <w:rsid w:val="00084463"/>
    <w:rsid w:val="000874C6"/>
    <w:rsid w:val="000C7B50"/>
    <w:rsid w:val="000D4B47"/>
    <w:rsid w:val="00127F76"/>
    <w:rsid w:val="0013353C"/>
    <w:rsid w:val="001353B6"/>
    <w:rsid w:val="00144D35"/>
    <w:rsid w:val="00160016"/>
    <w:rsid w:val="001612B0"/>
    <w:rsid w:val="00172415"/>
    <w:rsid w:val="0017469A"/>
    <w:rsid w:val="001919DE"/>
    <w:rsid w:val="00195986"/>
    <w:rsid w:val="001C2D70"/>
    <w:rsid w:val="001D62CA"/>
    <w:rsid w:val="001F6638"/>
    <w:rsid w:val="00200EDA"/>
    <w:rsid w:val="002549DD"/>
    <w:rsid w:val="002D3AEB"/>
    <w:rsid w:val="002F11B5"/>
    <w:rsid w:val="003003CE"/>
    <w:rsid w:val="00304342"/>
    <w:rsid w:val="00304C43"/>
    <w:rsid w:val="003067BE"/>
    <w:rsid w:val="003118ED"/>
    <w:rsid w:val="0034465B"/>
    <w:rsid w:val="00344697"/>
    <w:rsid w:val="00352ADB"/>
    <w:rsid w:val="003663D3"/>
    <w:rsid w:val="00391BBC"/>
    <w:rsid w:val="00391E81"/>
    <w:rsid w:val="003C2C31"/>
    <w:rsid w:val="003D3A6E"/>
    <w:rsid w:val="003D4C8F"/>
    <w:rsid w:val="003D6EC8"/>
    <w:rsid w:val="003E576D"/>
    <w:rsid w:val="003F721E"/>
    <w:rsid w:val="00412803"/>
    <w:rsid w:val="004128F1"/>
    <w:rsid w:val="00415579"/>
    <w:rsid w:val="00421429"/>
    <w:rsid w:val="00440D3A"/>
    <w:rsid w:val="0044517E"/>
    <w:rsid w:val="00454697"/>
    <w:rsid w:val="0046344E"/>
    <w:rsid w:val="0047496F"/>
    <w:rsid w:val="00482F1F"/>
    <w:rsid w:val="004A0939"/>
    <w:rsid w:val="004A792E"/>
    <w:rsid w:val="004D5F90"/>
    <w:rsid w:val="005000D5"/>
    <w:rsid w:val="00503704"/>
    <w:rsid w:val="00516DB7"/>
    <w:rsid w:val="00524416"/>
    <w:rsid w:val="005462AD"/>
    <w:rsid w:val="005479D7"/>
    <w:rsid w:val="005840C1"/>
    <w:rsid w:val="00585947"/>
    <w:rsid w:val="005D25E5"/>
    <w:rsid w:val="006123AE"/>
    <w:rsid w:val="00622C07"/>
    <w:rsid w:val="00640029"/>
    <w:rsid w:val="006432E5"/>
    <w:rsid w:val="00645393"/>
    <w:rsid w:val="00677F6F"/>
    <w:rsid w:val="006B3D5C"/>
    <w:rsid w:val="006B477A"/>
    <w:rsid w:val="006C0F22"/>
    <w:rsid w:val="006C711A"/>
    <w:rsid w:val="006D1CEA"/>
    <w:rsid w:val="0071470D"/>
    <w:rsid w:val="007350B0"/>
    <w:rsid w:val="00743875"/>
    <w:rsid w:val="00745A56"/>
    <w:rsid w:val="00753162"/>
    <w:rsid w:val="007A7DFD"/>
    <w:rsid w:val="007D3E56"/>
    <w:rsid w:val="007E4634"/>
    <w:rsid w:val="007F44CC"/>
    <w:rsid w:val="00813A28"/>
    <w:rsid w:val="008274C6"/>
    <w:rsid w:val="00840017"/>
    <w:rsid w:val="00840C96"/>
    <w:rsid w:val="00884F83"/>
    <w:rsid w:val="00896ACA"/>
    <w:rsid w:val="008A2826"/>
    <w:rsid w:val="008D289B"/>
    <w:rsid w:val="008E66D1"/>
    <w:rsid w:val="00910B96"/>
    <w:rsid w:val="009422F5"/>
    <w:rsid w:val="00957373"/>
    <w:rsid w:val="009724F6"/>
    <w:rsid w:val="009971DF"/>
    <w:rsid w:val="009A1E48"/>
    <w:rsid w:val="009A72AC"/>
    <w:rsid w:val="009A7CFB"/>
    <w:rsid w:val="009B298E"/>
    <w:rsid w:val="009B5062"/>
    <w:rsid w:val="009B52EE"/>
    <w:rsid w:val="009D079A"/>
    <w:rsid w:val="00A00F4E"/>
    <w:rsid w:val="00A244E3"/>
    <w:rsid w:val="00A44FC5"/>
    <w:rsid w:val="00A460A1"/>
    <w:rsid w:val="00A46EB0"/>
    <w:rsid w:val="00A712A5"/>
    <w:rsid w:val="00A84873"/>
    <w:rsid w:val="00A90251"/>
    <w:rsid w:val="00AA29B9"/>
    <w:rsid w:val="00AA5923"/>
    <w:rsid w:val="00AD0B57"/>
    <w:rsid w:val="00AF5DD8"/>
    <w:rsid w:val="00B2271F"/>
    <w:rsid w:val="00B303C3"/>
    <w:rsid w:val="00B40CA1"/>
    <w:rsid w:val="00B42C8D"/>
    <w:rsid w:val="00B5767E"/>
    <w:rsid w:val="00B777F0"/>
    <w:rsid w:val="00BE7C9D"/>
    <w:rsid w:val="00C25BF6"/>
    <w:rsid w:val="00C44AF7"/>
    <w:rsid w:val="00C46216"/>
    <w:rsid w:val="00C464E1"/>
    <w:rsid w:val="00C55721"/>
    <w:rsid w:val="00C61C7D"/>
    <w:rsid w:val="00CD1465"/>
    <w:rsid w:val="00CE61D7"/>
    <w:rsid w:val="00D14A2E"/>
    <w:rsid w:val="00D23BE1"/>
    <w:rsid w:val="00D35EED"/>
    <w:rsid w:val="00D7304F"/>
    <w:rsid w:val="00D90096"/>
    <w:rsid w:val="00D94C25"/>
    <w:rsid w:val="00D96E02"/>
    <w:rsid w:val="00D97C8D"/>
    <w:rsid w:val="00DA2A18"/>
    <w:rsid w:val="00DF0937"/>
    <w:rsid w:val="00E04676"/>
    <w:rsid w:val="00E340E4"/>
    <w:rsid w:val="00E650DA"/>
    <w:rsid w:val="00E7265A"/>
    <w:rsid w:val="00E75088"/>
    <w:rsid w:val="00E86A86"/>
    <w:rsid w:val="00EA1CA8"/>
    <w:rsid w:val="00EC4C6B"/>
    <w:rsid w:val="00ED3ABF"/>
    <w:rsid w:val="00ED58A4"/>
    <w:rsid w:val="00EF3B1F"/>
    <w:rsid w:val="00F063CB"/>
    <w:rsid w:val="00F070A5"/>
    <w:rsid w:val="00F10521"/>
    <w:rsid w:val="00F12E25"/>
    <w:rsid w:val="00F37469"/>
    <w:rsid w:val="00F40F95"/>
    <w:rsid w:val="00F5566F"/>
    <w:rsid w:val="00F627AC"/>
    <w:rsid w:val="00F94A3C"/>
    <w:rsid w:val="00FA05E0"/>
    <w:rsid w:val="00FA4895"/>
    <w:rsid w:val="00FB1903"/>
    <w:rsid w:val="00FB3CDD"/>
    <w:rsid w:val="00FE5999"/>
    <w:rsid w:val="00FF3B4A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21B6D"/>
  <w15:docId w15:val="{D13F1318-826D-4EAE-ACEF-AA5983C5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123AE"/>
  </w:style>
  <w:style w:type="paragraph" w:styleId="1">
    <w:name w:val="heading 1"/>
    <w:basedOn w:val="a"/>
    <w:uiPriority w:val="1"/>
    <w:qFormat/>
    <w:rsid w:val="006123AE"/>
    <w:pPr>
      <w:ind w:left="3193" w:hanging="1261"/>
      <w:outlineLvl w:val="0"/>
    </w:pPr>
    <w:rPr>
      <w:rFonts w:ascii="黑体" w:eastAsia="黑体" w:hAnsi="黑体"/>
      <w:sz w:val="36"/>
      <w:szCs w:val="36"/>
    </w:rPr>
  </w:style>
  <w:style w:type="paragraph" w:styleId="2">
    <w:name w:val="heading 2"/>
    <w:basedOn w:val="a"/>
    <w:uiPriority w:val="1"/>
    <w:qFormat/>
    <w:rsid w:val="006123AE"/>
    <w:pPr>
      <w:ind w:left="120"/>
      <w:outlineLvl w:val="1"/>
    </w:pPr>
    <w:rPr>
      <w:rFonts w:ascii="黑体" w:eastAsia="黑体" w:hAnsi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23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23AE"/>
    <w:pPr>
      <w:spacing w:before="54"/>
      <w:ind w:left="120"/>
    </w:pPr>
    <w:rPr>
      <w:rFonts w:ascii="仿宋_GB2312" w:eastAsia="仿宋_GB2312" w:hAnsi="仿宋_GB2312"/>
      <w:sz w:val="30"/>
      <w:szCs w:val="30"/>
    </w:rPr>
  </w:style>
  <w:style w:type="paragraph" w:styleId="a4">
    <w:name w:val="List Paragraph"/>
    <w:basedOn w:val="a"/>
    <w:uiPriority w:val="1"/>
    <w:qFormat/>
    <w:rsid w:val="006123AE"/>
  </w:style>
  <w:style w:type="paragraph" w:customStyle="1" w:styleId="TableParagraph">
    <w:name w:val="Table Paragraph"/>
    <w:basedOn w:val="a"/>
    <w:uiPriority w:val="1"/>
    <w:qFormat/>
    <w:rsid w:val="006123AE"/>
  </w:style>
  <w:style w:type="paragraph" w:styleId="a5">
    <w:name w:val="header"/>
    <w:basedOn w:val="a"/>
    <w:link w:val="a6"/>
    <w:uiPriority w:val="99"/>
    <w:unhideWhenUsed/>
    <w:rsid w:val="00FF5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F5F5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FF5F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F5F53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5737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57373"/>
    <w:rPr>
      <w:sz w:val="18"/>
      <w:szCs w:val="18"/>
    </w:rPr>
  </w:style>
  <w:style w:type="paragraph" w:customStyle="1" w:styleId="Default">
    <w:name w:val="Default"/>
    <w:rsid w:val="0047496F"/>
    <w:pPr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Char">
    <w:name w:val="段 Char"/>
    <w:link w:val="ab"/>
    <w:rsid w:val="00B42C8D"/>
    <w:rPr>
      <w:rFonts w:ascii="宋体" w:eastAsia="宋体" w:hAnsi="Times New Roman" w:cs="Times New Roman"/>
      <w:sz w:val="21"/>
      <w:lang w:eastAsia="zh-CN"/>
    </w:rPr>
  </w:style>
  <w:style w:type="paragraph" w:customStyle="1" w:styleId="ab">
    <w:name w:val="段"/>
    <w:link w:val="Char"/>
    <w:rsid w:val="00B42C8D"/>
    <w:pPr>
      <w:widowControl/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605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0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1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217</Words>
  <Characters>1238</Characters>
  <Application>Microsoft Office Word</Application>
  <DocSecurity>0</DocSecurity>
  <Lines>10</Lines>
  <Paragraphs>2</Paragraphs>
  <ScaleCrop>false</ScaleCrop>
  <Company>Microsoft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马娜</dc:creator>
  <cp:lastModifiedBy>xucheng/Xu Cheng (PanAsia)</cp:lastModifiedBy>
  <cp:revision>3</cp:revision>
  <cp:lastPrinted>2021-09-29T13:04:00Z</cp:lastPrinted>
  <dcterms:created xsi:type="dcterms:W3CDTF">2025-10-20T01:13:00Z</dcterms:created>
  <dcterms:modified xsi:type="dcterms:W3CDTF">2025-11-04T01:31:00Z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2019-12-11T00:00:00Z</vt:filetime>
  </property>
</Properties>
</file>